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CAD62" w14:textId="662F202C" w:rsidR="00750064" w:rsidRPr="00083BDD" w:rsidRDefault="006954BA" w:rsidP="00C83708">
      <w:pPr>
        <w:jc w:val="center"/>
        <w:rPr>
          <w:rFonts w:cs="Arial"/>
          <w:b/>
          <w:sz w:val="24"/>
          <w:szCs w:val="24"/>
        </w:rPr>
      </w:pPr>
      <w:r w:rsidRPr="00083BDD">
        <w:rPr>
          <w:rFonts w:cs="Arial"/>
          <w:b/>
          <w:bCs/>
          <w:sz w:val="24"/>
          <w:szCs w:val="24"/>
        </w:rPr>
        <w:t>Seasonal Workers Program (</w:t>
      </w:r>
      <w:proofErr w:type="spellStart"/>
      <w:r w:rsidRPr="00083BDD">
        <w:rPr>
          <w:rFonts w:cs="Arial"/>
          <w:b/>
          <w:bCs/>
          <w:sz w:val="24"/>
          <w:szCs w:val="24"/>
        </w:rPr>
        <w:t>SWP</w:t>
      </w:r>
      <w:proofErr w:type="spellEnd"/>
      <w:r w:rsidRPr="00083BDD">
        <w:rPr>
          <w:rFonts w:cs="Arial"/>
          <w:b/>
          <w:bCs/>
          <w:sz w:val="24"/>
          <w:szCs w:val="24"/>
        </w:rPr>
        <w:t xml:space="preserve">) and </w:t>
      </w:r>
      <w:r w:rsidRPr="00083BDD">
        <w:rPr>
          <w:rFonts w:cs="Arial"/>
          <w:b/>
          <w:sz w:val="24"/>
          <w:szCs w:val="24"/>
        </w:rPr>
        <w:t>Pacific Labour Scheme (</w:t>
      </w:r>
      <w:proofErr w:type="spellStart"/>
      <w:r w:rsidRPr="00083BDD">
        <w:rPr>
          <w:rFonts w:cs="Arial"/>
          <w:b/>
          <w:sz w:val="24"/>
          <w:szCs w:val="24"/>
        </w:rPr>
        <w:t>PLS</w:t>
      </w:r>
      <w:proofErr w:type="spellEnd"/>
      <w:r w:rsidRPr="00083BDD">
        <w:rPr>
          <w:rFonts w:cs="Arial"/>
          <w:b/>
          <w:sz w:val="24"/>
          <w:szCs w:val="24"/>
        </w:rPr>
        <w:t>)</w:t>
      </w:r>
      <w:r w:rsidR="00BA199F" w:rsidRPr="00083BDD">
        <w:rPr>
          <w:rFonts w:cs="Arial"/>
          <w:b/>
          <w:sz w:val="24"/>
          <w:szCs w:val="24"/>
        </w:rPr>
        <w:t xml:space="preserve"> </w:t>
      </w:r>
    </w:p>
    <w:p w14:paraId="38F21532" w14:textId="77777777" w:rsidR="00C83708" w:rsidRPr="00083BDD" w:rsidRDefault="00C83708" w:rsidP="00C83708">
      <w:pPr>
        <w:jc w:val="center"/>
        <w:rPr>
          <w:rFonts w:cs="Arial"/>
          <w:sz w:val="24"/>
          <w:szCs w:val="24"/>
        </w:rPr>
      </w:pPr>
    </w:p>
    <w:p w14:paraId="10DAEFA0" w14:textId="77777777" w:rsidR="00C83708" w:rsidRPr="00083BDD" w:rsidRDefault="00C83708" w:rsidP="00750064">
      <w:pPr>
        <w:jc w:val="both"/>
        <w:rPr>
          <w:rFonts w:cs="Arial"/>
          <w:sz w:val="24"/>
          <w:szCs w:val="24"/>
        </w:rPr>
      </w:pPr>
    </w:p>
    <w:p w14:paraId="6A080E5A" w14:textId="48880C46" w:rsidR="006954BA" w:rsidRPr="00083BDD" w:rsidRDefault="006954BA" w:rsidP="00750064">
      <w:pPr>
        <w:jc w:val="both"/>
        <w:rPr>
          <w:rFonts w:cs="Arial"/>
          <w:sz w:val="24"/>
          <w:szCs w:val="24"/>
        </w:rPr>
      </w:pPr>
      <w:r w:rsidRPr="00083BDD">
        <w:rPr>
          <w:rFonts w:cs="Arial"/>
          <w:sz w:val="24"/>
          <w:szCs w:val="24"/>
        </w:rPr>
        <w:t xml:space="preserve">The Australian </w:t>
      </w:r>
      <w:proofErr w:type="gramStart"/>
      <w:r w:rsidRPr="00083BDD">
        <w:rPr>
          <w:rFonts w:cs="Arial"/>
          <w:sz w:val="24"/>
          <w:szCs w:val="24"/>
        </w:rPr>
        <w:t>Government’s</w:t>
      </w:r>
      <w:proofErr w:type="gramEnd"/>
      <w:r w:rsidRPr="00083BDD">
        <w:rPr>
          <w:rFonts w:cs="Arial"/>
          <w:sz w:val="24"/>
          <w:szCs w:val="24"/>
        </w:rPr>
        <w:t xml:space="preserve"> </w:t>
      </w:r>
      <w:proofErr w:type="spellStart"/>
      <w:r w:rsidRPr="00083BDD">
        <w:rPr>
          <w:rFonts w:cs="Arial"/>
          <w:sz w:val="24"/>
          <w:szCs w:val="24"/>
        </w:rPr>
        <w:t>SWP</w:t>
      </w:r>
      <w:proofErr w:type="spellEnd"/>
      <w:r w:rsidRPr="00083BDD">
        <w:rPr>
          <w:rFonts w:cs="Arial"/>
          <w:sz w:val="24"/>
          <w:szCs w:val="24"/>
        </w:rPr>
        <w:t xml:space="preserve"> and </w:t>
      </w:r>
      <w:proofErr w:type="spellStart"/>
      <w:r w:rsidRPr="00083BDD">
        <w:rPr>
          <w:rFonts w:cs="Arial"/>
          <w:sz w:val="24"/>
          <w:szCs w:val="24"/>
        </w:rPr>
        <w:t>PLS</w:t>
      </w:r>
      <w:proofErr w:type="spellEnd"/>
      <w:r w:rsidRPr="00083BDD">
        <w:rPr>
          <w:rFonts w:cs="Arial"/>
          <w:sz w:val="24"/>
          <w:szCs w:val="24"/>
        </w:rPr>
        <w:t xml:space="preserve"> targets workers from Pacific Islands</w:t>
      </w:r>
      <w:r w:rsidR="00D27113" w:rsidRPr="00083BDD">
        <w:rPr>
          <w:rFonts w:cs="Arial"/>
          <w:sz w:val="24"/>
          <w:szCs w:val="24"/>
        </w:rPr>
        <w:t>,</w:t>
      </w:r>
      <w:r w:rsidRPr="00083BDD">
        <w:rPr>
          <w:rFonts w:cs="Arial"/>
          <w:sz w:val="24"/>
          <w:szCs w:val="24"/>
        </w:rPr>
        <w:t xml:space="preserve"> who are primarily recruited from currently </w:t>
      </w:r>
      <w:proofErr w:type="spellStart"/>
      <w:r w:rsidRPr="00083BDD">
        <w:rPr>
          <w:rFonts w:cs="Arial"/>
          <w:sz w:val="24"/>
          <w:szCs w:val="24"/>
        </w:rPr>
        <w:t>COVID</w:t>
      </w:r>
      <w:proofErr w:type="spellEnd"/>
      <w:r w:rsidRPr="00083BDD">
        <w:rPr>
          <w:rFonts w:cs="Arial"/>
          <w:sz w:val="24"/>
          <w:szCs w:val="24"/>
        </w:rPr>
        <w:t>-free Vanuatu</w:t>
      </w:r>
      <w:r w:rsidR="00D27113" w:rsidRPr="00083BDD">
        <w:rPr>
          <w:rFonts w:cs="Arial"/>
          <w:sz w:val="24"/>
          <w:szCs w:val="24"/>
        </w:rPr>
        <w:t>,</w:t>
      </w:r>
      <w:r w:rsidRPr="00083BDD">
        <w:rPr>
          <w:rFonts w:cs="Arial"/>
          <w:sz w:val="24"/>
          <w:szCs w:val="24"/>
        </w:rPr>
        <w:t xml:space="preserve"> Tonga</w:t>
      </w:r>
      <w:r w:rsidR="00D27113" w:rsidRPr="00083BDD">
        <w:rPr>
          <w:rFonts w:cs="Arial"/>
          <w:sz w:val="24"/>
          <w:szCs w:val="24"/>
        </w:rPr>
        <w:t xml:space="preserve"> and Samoa</w:t>
      </w:r>
      <w:r w:rsidRPr="00083BDD">
        <w:rPr>
          <w:rFonts w:cs="Arial"/>
          <w:sz w:val="24"/>
          <w:szCs w:val="24"/>
        </w:rPr>
        <w:t>.</w:t>
      </w:r>
    </w:p>
    <w:p w14:paraId="792A154A" w14:textId="77777777" w:rsidR="00750064" w:rsidRPr="00083BDD" w:rsidRDefault="00750064" w:rsidP="00750064">
      <w:pPr>
        <w:jc w:val="both"/>
        <w:rPr>
          <w:rFonts w:cs="Arial"/>
          <w:sz w:val="24"/>
          <w:szCs w:val="24"/>
        </w:rPr>
      </w:pPr>
    </w:p>
    <w:p w14:paraId="521B93A5" w14:textId="60BBA283" w:rsidR="006954BA" w:rsidRPr="00083BDD" w:rsidRDefault="008B4932" w:rsidP="0075006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Workers employed under t</w:t>
      </w:r>
      <w:r w:rsidR="006954BA" w:rsidRPr="00083BDD">
        <w:rPr>
          <w:rFonts w:cs="Arial"/>
          <w:sz w:val="24"/>
          <w:szCs w:val="24"/>
        </w:rPr>
        <w:t xml:space="preserve">he </w:t>
      </w:r>
      <w:proofErr w:type="spellStart"/>
      <w:r w:rsidR="006954BA" w:rsidRPr="00083BDD">
        <w:rPr>
          <w:rFonts w:cs="Arial"/>
          <w:sz w:val="24"/>
          <w:szCs w:val="24"/>
        </w:rPr>
        <w:t>SWP</w:t>
      </w:r>
      <w:proofErr w:type="spellEnd"/>
      <w:r w:rsidR="006954BA" w:rsidRPr="00083BD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are generally unskilled,</w:t>
      </w:r>
      <w:r w:rsidR="006954BA" w:rsidRPr="00083BDD">
        <w:rPr>
          <w:rFonts w:cs="Arial"/>
          <w:sz w:val="24"/>
          <w:szCs w:val="24"/>
        </w:rPr>
        <w:t xml:space="preserve"> can work </w:t>
      </w:r>
      <w:r w:rsidR="00BA199F" w:rsidRPr="00083BDD">
        <w:rPr>
          <w:rFonts w:cs="Arial"/>
          <w:sz w:val="24"/>
          <w:szCs w:val="24"/>
        </w:rPr>
        <w:t xml:space="preserve">up to </w:t>
      </w:r>
      <w:r w:rsidR="006954BA" w:rsidRPr="00083BDD">
        <w:rPr>
          <w:rFonts w:cs="Arial"/>
          <w:sz w:val="24"/>
          <w:szCs w:val="24"/>
        </w:rPr>
        <w:t>nine months and must average 30 hours per week. Workers can return year after year</w:t>
      </w:r>
      <w:r>
        <w:rPr>
          <w:rFonts w:cs="Arial"/>
          <w:sz w:val="24"/>
          <w:szCs w:val="24"/>
        </w:rPr>
        <w:t xml:space="preserve"> to</w:t>
      </w:r>
      <w:r w:rsidR="006954BA" w:rsidRPr="00083BD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almost</w:t>
      </w:r>
      <w:r w:rsidR="006954BA" w:rsidRPr="00083BDD">
        <w:rPr>
          <w:rFonts w:cs="Arial"/>
          <w:sz w:val="24"/>
          <w:szCs w:val="24"/>
        </w:rPr>
        <w:t xml:space="preserve"> anywhere across the State. </w:t>
      </w:r>
    </w:p>
    <w:p w14:paraId="61C39866" w14:textId="77777777" w:rsidR="00750064" w:rsidRPr="00083BDD" w:rsidRDefault="00750064" w:rsidP="00750064">
      <w:pPr>
        <w:jc w:val="both"/>
        <w:rPr>
          <w:rFonts w:cs="Arial"/>
          <w:sz w:val="24"/>
          <w:szCs w:val="24"/>
        </w:rPr>
      </w:pPr>
    </w:p>
    <w:p w14:paraId="33017795" w14:textId="7B6874A2" w:rsidR="00750064" w:rsidRDefault="006954BA" w:rsidP="00750064">
      <w:pPr>
        <w:jc w:val="both"/>
        <w:rPr>
          <w:rFonts w:cs="Arial"/>
          <w:sz w:val="24"/>
          <w:szCs w:val="24"/>
        </w:rPr>
      </w:pPr>
      <w:r w:rsidRPr="00083BDD">
        <w:rPr>
          <w:rFonts w:cs="Arial"/>
          <w:sz w:val="24"/>
          <w:szCs w:val="24"/>
        </w:rPr>
        <w:t xml:space="preserve">The </w:t>
      </w:r>
      <w:proofErr w:type="spellStart"/>
      <w:r w:rsidRPr="00083BDD">
        <w:rPr>
          <w:rFonts w:cs="Arial"/>
          <w:sz w:val="24"/>
          <w:szCs w:val="24"/>
        </w:rPr>
        <w:t>PLS</w:t>
      </w:r>
      <w:proofErr w:type="spellEnd"/>
      <w:r w:rsidRPr="00083BDD">
        <w:rPr>
          <w:rFonts w:cs="Arial"/>
          <w:sz w:val="24"/>
          <w:szCs w:val="24"/>
        </w:rPr>
        <w:t xml:space="preserve"> brings semi-skilled workers from Pacific Islands that can stay for up to three years and must work 30 hours per week in regional/rural Australia. Employers must provide accommodation for the first 12 weeks</w:t>
      </w:r>
      <w:r w:rsidR="008B4932">
        <w:rPr>
          <w:rFonts w:cs="Arial"/>
          <w:sz w:val="24"/>
          <w:szCs w:val="24"/>
        </w:rPr>
        <w:t>. A</w:t>
      </w:r>
      <w:r w:rsidR="00D27113" w:rsidRPr="00083BDD">
        <w:rPr>
          <w:rFonts w:cs="Arial"/>
          <w:sz w:val="24"/>
          <w:szCs w:val="24"/>
        </w:rPr>
        <w:t xml:space="preserve">fter this </w:t>
      </w:r>
      <w:r w:rsidR="008B4932">
        <w:rPr>
          <w:rFonts w:cs="Arial"/>
          <w:sz w:val="24"/>
          <w:szCs w:val="24"/>
        </w:rPr>
        <w:t>period</w:t>
      </w:r>
      <w:r w:rsidR="005C3431">
        <w:rPr>
          <w:rFonts w:cs="Arial"/>
          <w:sz w:val="24"/>
          <w:szCs w:val="24"/>
        </w:rPr>
        <w:t>,</w:t>
      </w:r>
      <w:r w:rsidR="008B4932">
        <w:rPr>
          <w:rFonts w:cs="Arial"/>
          <w:sz w:val="24"/>
          <w:szCs w:val="24"/>
        </w:rPr>
        <w:t xml:space="preserve"> </w:t>
      </w:r>
      <w:r w:rsidR="00D27113" w:rsidRPr="00083BDD">
        <w:rPr>
          <w:sz w:val="24"/>
          <w:szCs w:val="24"/>
        </w:rPr>
        <w:t>workers can explore t</w:t>
      </w:r>
      <w:r w:rsidR="008B4932">
        <w:rPr>
          <w:sz w:val="24"/>
          <w:szCs w:val="24"/>
        </w:rPr>
        <w:t xml:space="preserve">heir own accommodation options </w:t>
      </w:r>
      <w:r w:rsidR="00D27113" w:rsidRPr="00083BDD">
        <w:rPr>
          <w:sz w:val="24"/>
          <w:szCs w:val="24"/>
        </w:rPr>
        <w:t>in consultation with the Worker Welfare Team and Approved Employer</w:t>
      </w:r>
      <w:r w:rsidRPr="00083BDD">
        <w:rPr>
          <w:rFonts w:cs="Arial"/>
          <w:sz w:val="24"/>
          <w:szCs w:val="24"/>
        </w:rPr>
        <w:t xml:space="preserve">. </w:t>
      </w:r>
    </w:p>
    <w:p w14:paraId="6CF087EB" w14:textId="77777777" w:rsidR="008B4932" w:rsidRPr="00083BDD" w:rsidRDefault="008B4932" w:rsidP="00750064">
      <w:pPr>
        <w:jc w:val="both"/>
        <w:rPr>
          <w:rFonts w:cs="Arial"/>
          <w:sz w:val="24"/>
          <w:szCs w:val="24"/>
        </w:rPr>
      </w:pPr>
    </w:p>
    <w:p w14:paraId="00762975" w14:textId="45F8FBE8" w:rsidR="00D27113" w:rsidRPr="00083BDD" w:rsidRDefault="00D27113" w:rsidP="00750064">
      <w:pPr>
        <w:jc w:val="both"/>
        <w:rPr>
          <w:rFonts w:cs="Arial"/>
          <w:sz w:val="24"/>
          <w:szCs w:val="24"/>
        </w:rPr>
      </w:pPr>
      <w:r w:rsidRPr="00083BDD">
        <w:rPr>
          <w:rFonts w:cs="Arial"/>
          <w:sz w:val="24"/>
          <w:szCs w:val="24"/>
        </w:rPr>
        <w:t xml:space="preserve">To access </w:t>
      </w:r>
      <w:r w:rsidR="00750064" w:rsidRPr="00083BDD">
        <w:rPr>
          <w:rFonts w:cs="Arial"/>
          <w:sz w:val="24"/>
          <w:szCs w:val="24"/>
        </w:rPr>
        <w:t xml:space="preserve">either the </w:t>
      </w:r>
      <w:proofErr w:type="spellStart"/>
      <w:r w:rsidR="00750064" w:rsidRPr="00083BDD">
        <w:rPr>
          <w:rFonts w:cs="Arial"/>
          <w:sz w:val="24"/>
          <w:szCs w:val="24"/>
        </w:rPr>
        <w:t>SWP</w:t>
      </w:r>
      <w:proofErr w:type="spellEnd"/>
      <w:r w:rsidR="00750064" w:rsidRPr="00083BDD">
        <w:rPr>
          <w:rFonts w:cs="Arial"/>
          <w:sz w:val="24"/>
          <w:szCs w:val="24"/>
        </w:rPr>
        <w:t xml:space="preserve"> or </w:t>
      </w:r>
      <w:proofErr w:type="spellStart"/>
      <w:r w:rsidR="00750064" w:rsidRPr="00083BDD">
        <w:rPr>
          <w:rFonts w:cs="Arial"/>
          <w:sz w:val="24"/>
          <w:szCs w:val="24"/>
        </w:rPr>
        <w:t>PLS</w:t>
      </w:r>
      <w:proofErr w:type="spellEnd"/>
      <w:r w:rsidR="00750064" w:rsidRPr="00083BDD">
        <w:rPr>
          <w:rFonts w:cs="Arial"/>
          <w:sz w:val="24"/>
          <w:szCs w:val="24"/>
        </w:rPr>
        <w:t xml:space="preserve"> </w:t>
      </w:r>
      <w:r w:rsidRPr="00083BDD">
        <w:rPr>
          <w:rFonts w:cs="Arial"/>
          <w:sz w:val="24"/>
          <w:szCs w:val="24"/>
        </w:rPr>
        <w:t>program</w:t>
      </w:r>
      <w:r w:rsidR="00750064" w:rsidRPr="00083BDD">
        <w:rPr>
          <w:rFonts w:cs="Arial"/>
          <w:sz w:val="24"/>
          <w:szCs w:val="24"/>
        </w:rPr>
        <w:t>s</w:t>
      </w:r>
      <w:r w:rsidRPr="00083BDD">
        <w:rPr>
          <w:rFonts w:cs="Arial"/>
          <w:sz w:val="24"/>
          <w:szCs w:val="24"/>
        </w:rPr>
        <w:t>, businesses must be a registered Approved Employer (AE). The process of becoming an AE usually takes 5-6 months.</w:t>
      </w:r>
      <w:r w:rsidR="00750064" w:rsidRPr="00083BDD">
        <w:rPr>
          <w:rFonts w:cs="Arial"/>
          <w:sz w:val="24"/>
          <w:szCs w:val="24"/>
        </w:rPr>
        <w:t xml:space="preserve"> </w:t>
      </w:r>
      <w:r w:rsidRPr="00083BDD">
        <w:rPr>
          <w:rFonts w:cs="Arial"/>
          <w:sz w:val="24"/>
          <w:szCs w:val="24"/>
        </w:rPr>
        <w:t>Alternatively, businesses can access the program</w:t>
      </w:r>
      <w:r w:rsidR="00750064" w:rsidRPr="00083BDD">
        <w:rPr>
          <w:rFonts w:cs="Arial"/>
          <w:sz w:val="24"/>
          <w:szCs w:val="24"/>
        </w:rPr>
        <w:t>s</w:t>
      </w:r>
      <w:r w:rsidRPr="00083BDD">
        <w:rPr>
          <w:rFonts w:cs="Arial"/>
          <w:sz w:val="24"/>
          <w:szCs w:val="24"/>
        </w:rPr>
        <w:t xml:space="preserve"> through third-party recruitment agencies who are already </w:t>
      </w:r>
      <w:r w:rsidR="00750064" w:rsidRPr="00083BDD">
        <w:rPr>
          <w:rFonts w:cs="Arial"/>
          <w:sz w:val="24"/>
          <w:szCs w:val="24"/>
        </w:rPr>
        <w:t xml:space="preserve">registered </w:t>
      </w:r>
      <w:r w:rsidRPr="00083BDD">
        <w:rPr>
          <w:rFonts w:cs="Arial"/>
          <w:sz w:val="24"/>
          <w:szCs w:val="24"/>
        </w:rPr>
        <w:t xml:space="preserve">AEs. A list of registered AEs for the </w:t>
      </w:r>
      <w:proofErr w:type="spellStart"/>
      <w:r w:rsidRPr="00083BDD">
        <w:rPr>
          <w:rFonts w:cs="Arial"/>
          <w:sz w:val="24"/>
          <w:szCs w:val="24"/>
        </w:rPr>
        <w:t>SWP</w:t>
      </w:r>
      <w:proofErr w:type="spellEnd"/>
      <w:r w:rsidRPr="00083BDD">
        <w:rPr>
          <w:rFonts w:cs="Arial"/>
          <w:sz w:val="24"/>
          <w:szCs w:val="24"/>
        </w:rPr>
        <w:t xml:space="preserve"> is </w:t>
      </w:r>
      <w:proofErr w:type="gramStart"/>
      <w:r w:rsidRPr="00083BDD">
        <w:rPr>
          <w:rFonts w:cs="Arial"/>
          <w:sz w:val="24"/>
          <w:szCs w:val="24"/>
        </w:rPr>
        <w:t>available</w:t>
      </w:r>
      <w:proofErr w:type="gramEnd"/>
      <w:r w:rsidRPr="00083BDD">
        <w:rPr>
          <w:rFonts w:cs="Arial"/>
          <w:sz w:val="24"/>
          <w:szCs w:val="24"/>
        </w:rPr>
        <w:t xml:space="preserve"> </w:t>
      </w:r>
      <w:hyperlink r:id="rId6" w:history="1">
        <w:r w:rsidRPr="00083BDD">
          <w:rPr>
            <w:rStyle w:val="Hyperlink"/>
            <w:rFonts w:cs="Arial"/>
            <w:sz w:val="24"/>
            <w:szCs w:val="24"/>
          </w:rPr>
          <w:t>here</w:t>
        </w:r>
      </w:hyperlink>
      <w:r w:rsidRPr="00083BDD">
        <w:rPr>
          <w:rFonts w:cs="Arial"/>
          <w:sz w:val="24"/>
          <w:szCs w:val="24"/>
        </w:rPr>
        <w:t xml:space="preserve">. A list of AEs under the </w:t>
      </w:r>
      <w:proofErr w:type="spellStart"/>
      <w:r w:rsidRPr="00083BDD">
        <w:rPr>
          <w:rFonts w:cs="Arial"/>
          <w:sz w:val="24"/>
          <w:szCs w:val="24"/>
        </w:rPr>
        <w:t>PLF</w:t>
      </w:r>
      <w:proofErr w:type="spellEnd"/>
      <w:r w:rsidRPr="00083BDD">
        <w:rPr>
          <w:rFonts w:cs="Arial"/>
          <w:sz w:val="24"/>
          <w:szCs w:val="24"/>
        </w:rPr>
        <w:t xml:space="preserve"> </w:t>
      </w:r>
      <w:proofErr w:type="gramStart"/>
      <w:r w:rsidRPr="00083BDD">
        <w:rPr>
          <w:rFonts w:cs="Arial"/>
          <w:sz w:val="24"/>
          <w:szCs w:val="24"/>
        </w:rPr>
        <w:t>is attached</w:t>
      </w:r>
      <w:proofErr w:type="gramEnd"/>
      <w:r w:rsidRPr="00083BDD">
        <w:rPr>
          <w:rFonts w:cs="Arial"/>
          <w:sz w:val="24"/>
          <w:szCs w:val="24"/>
        </w:rPr>
        <w:t>.</w:t>
      </w:r>
    </w:p>
    <w:p w14:paraId="06FC11F0" w14:textId="48AA9DDC" w:rsidR="006954BA" w:rsidRPr="00083BDD" w:rsidRDefault="006954BA" w:rsidP="00750064">
      <w:pPr>
        <w:jc w:val="both"/>
        <w:rPr>
          <w:rFonts w:cs="Arial"/>
          <w:sz w:val="24"/>
          <w:szCs w:val="24"/>
        </w:rPr>
      </w:pPr>
    </w:p>
    <w:p w14:paraId="4A7B83F8" w14:textId="77777777" w:rsidR="00750064" w:rsidRPr="00083BDD" w:rsidRDefault="00750064" w:rsidP="00750064">
      <w:pPr>
        <w:jc w:val="both"/>
        <w:rPr>
          <w:rFonts w:cs="Arial"/>
          <w:b/>
          <w:sz w:val="24"/>
          <w:szCs w:val="24"/>
        </w:rPr>
      </w:pPr>
    </w:p>
    <w:p w14:paraId="5476E64D" w14:textId="2EA6A7AE" w:rsidR="00750064" w:rsidRPr="00083BDD" w:rsidRDefault="00750064" w:rsidP="00750064">
      <w:pPr>
        <w:jc w:val="both"/>
        <w:rPr>
          <w:rFonts w:cs="Arial"/>
          <w:b/>
          <w:sz w:val="24"/>
          <w:szCs w:val="24"/>
        </w:rPr>
      </w:pPr>
      <w:r w:rsidRPr="00083BDD">
        <w:rPr>
          <w:rFonts w:cs="Arial"/>
          <w:b/>
          <w:sz w:val="24"/>
          <w:szCs w:val="24"/>
        </w:rPr>
        <w:t xml:space="preserve">Costs associated with bringing workers into Australia under the </w:t>
      </w:r>
      <w:proofErr w:type="spellStart"/>
      <w:r w:rsidRPr="00083BDD">
        <w:rPr>
          <w:rFonts w:cs="Arial"/>
          <w:b/>
          <w:sz w:val="24"/>
          <w:szCs w:val="24"/>
        </w:rPr>
        <w:t>SWP</w:t>
      </w:r>
      <w:proofErr w:type="spellEnd"/>
      <w:r w:rsidRPr="00083BDD">
        <w:rPr>
          <w:rFonts w:cs="Arial"/>
          <w:b/>
          <w:sz w:val="24"/>
          <w:szCs w:val="24"/>
        </w:rPr>
        <w:t xml:space="preserve"> / </w:t>
      </w:r>
      <w:proofErr w:type="spellStart"/>
      <w:r w:rsidRPr="00083BDD">
        <w:rPr>
          <w:rFonts w:cs="Arial"/>
          <w:b/>
          <w:sz w:val="24"/>
          <w:szCs w:val="24"/>
        </w:rPr>
        <w:t>PLS</w:t>
      </w:r>
      <w:proofErr w:type="spellEnd"/>
      <w:r w:rsidRPr="00083BDD">
        <w:rPr>
          <w:rFonts w:cs="Arial"/>
          <w:b/>
          <w:sz w:val="24"/>
          <w:szCs w:val="24"/>
        </w:rPr>
        <w:t>:</w:t>
      </w:r>
    </w:p>
    <w:p w14:paraId="50CEF555" w14:textId="77777777" w:rsidR="00750064" w:rsidRPr="00083BDD" w:rsidRDefault="00750064" w:rsidP="00750064">
      <w:pPr>
        <w:jc w:val="both"/>
        <w:rPr>
          <w:rFonts w:cs="Arial"/>
          <w:sz w:val="24"/>
          <w:szCs w:val="24"/>
        </w:rPr>
      </w:pPr>
    </w:p>
    <w:p w14:paraId="3F8A99A8" w14:textId="7D82839A" w:rsidR="00750064" w:rsidRPr="00083BDD" w:rsidRDefault="00750064" w:rsidP="00750064">
      <w:pPr>
        <w:jc w:val="both"/>
        <w:rPr>
          <w:rFonts w:cs="Arial"/>
          <w:sz w:val="24"/>
          <w:szCs w:val="24"/>
        </w:rPr>
      </w:pPr>
      <w:r w:rsidRPr="00083BDD">
        <w:rPr>
          <w:rFonts w:cs="Arial"/>
          <w:sz w:val="24"/>
          <w:szCs w:val="24"/>
        </w:rPr>
        <w:t>The most economical means of getting Pacific Islander workers into WA is via a chartered flight (Air Vanuatu currently the most competitive). The fee for the plan</w:t>
      </w:r>
      <w:r w:rsidR="008B4932">
        <w:rPr>
          <w:rFonts w:cs="Arial"/>
          <w:sz w:val="24"/>
          <w:szCs w:val="24"/>
        </w:rPr>
        <w:t>e</w:t>
      </w:r>
      <w:r w:rsidRPr="00083BDD">
        <w:rPr>
          <w:rFonts w:cs="Arial"/>
          <w:sz w:val="24"/>
          <w:szCs w:val="24"/>
        </w:rPr>
        <w:t xml:space="preserve"> is a flat rate, irrespective of the number of seats filled. Therefore, filling the plane to capacity (162 passengers) is preferable. Costs vary depending on the country of origin, </w:t>
      </w:r>
      <w:r w:rsidR="008B4932">
        <w:rPr>
          <w:rFonts w:cs="Arial"/>
          <w:sz w:val="24"/>
          <w:szCs w:val="24"/>
        </w:rPr>
        <w:t xml:space="preserve">for </w:t>
      </w:r>
      <w:proofErr w:type="gramStart"/>
      <w:r w:rsidR="008B4932">
        <w:rPr>
          <w:rFonts w:cs="Arial"/>
          <w:sz w:val="24"/>
          <w:szCs w:val="24"/>
        </w:rPr>
        <w:t>example</w:t>
      </w:r>
      <w:proofErr w:type="gramEnd"/>
      <w:r w:rsidR="008B4932">
        <w:rPr>
          <w:rFonts w:cs="Arial"/>
          <w:sz w:val="24"/>
          <w:szCs w:val="24"/>
        </w:rPr>
        <w:t xml:space="preserve"> a chartered flight from </w:t>
      </w:r>
      <w:r w:rsidRPr="00083BDD">
        <w:rPr>
          <w:rFonts w:cs="Arial"/>
          <w:sz w:val="24"/>
          <w:szCs w:val="24"/>
        </w:rPr>
        <w:t xml:space="preserve">Tonga </w:t>
      </w:r>
      <w:r w:rsidR="008B4932">
        <w:rPr>
          <w:rFonts w:cs="Arial"/>
          <w:sz w:val="24"/>
          <w:szCs w:val="24"/>
        </w:rPr>
        <w:t>costs approximately</w:t>
      </w:r>
      <w:r w:rsidRPr="00083BDD">
        <w:rPr>
          <w:rFonts w:cs="Arial"/>
          <w:sz w:val="24"/>
          <w:szCs w:val="24"/>
        </w:rPr>
        <w:t xml:space="preserve"> $1,400 per person, one way. The attached flight matrix outlines the maximum </w:t>
      </w:r>
      <w:r w:rsidR="00C83708" w:rsidRPr="00083BDD">
        <w:rPr>
          <w:rFonts w:cs="Arial"/>
          <w:sz w:val="24"/>
          <w:szCs w:val="24"/>
        </w:rPr>
        <w:t>cost that</w:t>
      </w:r>
      <w:r w:rsidRPr="00083BDD">
        <w:rPr>
          <w:rFonts w:cs="Arial"/>
          <w:sz w:val="24"/>
          <w:szCs w:val="24"/>
        </w:rPr>
        <w:t xml:space="preserve"> </w:t>
      </w:r>
      <w:proofErr w:type="gramStart"/>
      <w:r w:rsidRPr="00083BDD">
        <w:rPr>
          <w:rFonts w:cs="Arial"/>
          <w:sz w:val="24"/>
          <w:szCs w:val="24"/>
        </w:rPr>
        <w:t>may be recuperated</w:t>
      </w:r>
      <w:proofErr w:type="gramEnd"/>
      <w:r w:rsidRPr="00083BDD">
        <w:rPr>
          <w:rFonts w:cs="Arial"/>
          <w:sz w:val="24"/>
          <w:szCs w:val="24"/>
        </w:rPr>
        <w:t xml:space="preserve"> from workers, once they commence work.</w:t>
      </w:r>
    </w:p>
    <w:p w14:paraId="63BA7AE0" w14:textId="0408DEA3" w:rsidR="00C83708" w:rsidRPr="00083BDD" w:rsidRDefault="00C83708" w:rsidP="00750064">
      <w:pPr>
        <w:jc w:val="both"/>
        <w:rPr>
          <w:rFonts w:cs="Arial"/>
          <w:sz w:val="24"/>
          <w:szCs w:val="24"/>
        </w:rPr>
      </w:pPr>
    </w:p>
    <w:p w14:paraId="4A855C20" w14:textId="2A716272" w:rsidR="005C3431" w:rsidRPr="00083BDD" w:rsidRDefault="005C3431" w:rsidP="005C3431">
      <w:pPr>
        <w:rPr>
          <w:rFonts w:cs="Arial"/>
          <w:sz w:val="24"/>
          <w:szCs w:val="24"/>
        </w:rPr>
      </w:pPr>
      <w:r w:rsidRPr="00083BDD">
        <w:rPr>
          <w:rFonts w:cs="Arial"/>
          <w:sz w:val="24"/>
          <w:szCs w:val="24"/>
        </w:rPr>
        <w:t>Other costs, such as the provisio</w:t>
      </w:r>
      <w:r>
        <w:rPr>
          <w:rFonts w:cs="Arial"/>
          <w:sz w:val="24"/>
          <w:szCs w:val="24"/>
        </w:rPr>
        <w:t>n of a mobile phone and cash up-</w:t>
      </w:r>
      <w:r w:rsidRPr="00083BDD">
        <w:rPr>
          <w:rFonts w:cs="Arial"/>
          <w:sz w:val="24"/>
          <w:szCs w:val="24"/>
        </w:rPr>
        <w:t xml:space="preserve">front to enable the purchase of personal products, must </w:t>
      </w:r>
      <w:proofErr w:type="gramStart"/>
      <w:r w:rsidRPr="00083BDD">
        <w:rPr>
          <w:rFonts w:cs="Arial"/>
          <w:sz w:val="24"/>
          <w:szCs w:val="24"/>
        </w:rPr>
        <w:t>be paid for</w:t>
      </w:r>
      <w:proofErr w:type="gramEnd"/>
      <w:r w:rsidRPr="00083BDD">
        <w:rPr>
          <w:rFonts w:cs="Arial"/>
          <w:sz w:val="24"/>
          <w:szCs w:val="24"/>
        </w:rPr>
        <w:t xml:space="preserve"> by the Approved Employer upfront and may be recuperated from workers, once they commence work.</w:t>
      </w:r>
    </w:p>
    <w:p w14:paraId="2B47CCA9" w14:textId="77777777" w:rsidR="005C3431" w:rsidRDefault="005C3431" w:rsidP="00750064">
      <w:pPr>
        <w:jc w:val="both"/>
        <w:rPr>
          <w:rFonts w:cs="Arial"/>
          <w:sz w:val="24"/>
          <w:szCs w:val="24"/>
        </w:rPr>
      </w:pPr>
    </w:p>
    <w:p w14:paraId="6351BEF9" w14:textId="792C15A8" w:rsidR="00C83708" w:rsidRPr="00083BDD" w:rsidRDefault="00C83708" w:rsidP="00750064">
      <w:pPr>
        <w:jc w:val="both"/>
        <w:rPr>
          <w:rFonts w:cs="Arial"/>
          <w:sz w:val="24"/>
          <w:szCs w:val="24"/>
        </w:rPr>
      </w:pPr>
      <w:r w:rsidRPr="00083BDD">
        <w:rPr>
          <w:rFonts w:cs="Arial"/>
          <w:sz w:val="24"/>
          <w:szCs w:val="24"/>
        </w:rPr>
        <w:t xml:space="preserve">The costs of hotel quarantine </w:t>
      </w:r>
      <w:proofErr w:type="gramStart"/>
      <w:r w:rsidRPr="00083BDD">
        <w:rPr>
          <w:rFonts w:cs="Arial"/>
          <w:sz w:val="24"/>
          <w:szCs w:val="24"/>
        </w:rPr>
        <w:t>must be covered</w:t>
      </w:r>
      <w:proofErr w:type="gramEnd"/>
      <w:r w:rsidRPr="00083BDD">
        <w:rPr>
          <w:rFonts w:cs="Arial"/>
          <w:sz w:val="24"/>
          <w:szCs w:val="24"/>
        </w:rPr>
        <w:t xml:space="preserve"> by the Approved Employer and cannot be recovered from the worker. The cost of hotel quarantine is $2,500 per person, per fortnight. Please note, the </w:t>
      </w:r>
      <w:r w:rsidRPr="00083BDD">
        <w:rPr>
          <w:rFonts w:cs="Arial"/>
          <w:i/>
          <w:sz w:val="24"/>
          <w:szCs w:val="24"/>
        </w:rPr>
        <w:t>actual</w:t>
      </w:r>
      <w:r w:rsidRPr="00083BDD">
        <w:rPr>
          <w:rFonts w:cs="Arial"/>
          <w:sz w:val="24"/>
          <w:szCs w:val="24"/>
        </w:rPr>
        <w:t xml:space="preserve"> cost of hotel quarantine is approximately $8,000 per person, per fortnight, and is borne by the WA Government.</w:t>
      </w:r>
    </w:p>
    <w:p w14:paraId="5CA28C35" w14:textId="62E9C271" w:rsidR="00C83708" w:rsidRPr="00083BDD" w:rsidRDefault="00C83708" w:rsidP="00750064">
      <w:pPr>
        <w:jc w:val="both"/>
        <w:rPr>
          <w:rFonts w:cs="Arial"/>
          <w:sz w:val="24"/>
          <w:szCs w:val="24"/>
        </w:rPr>
      </w:pPr>
    </w:p>
    <w:p w14:paraId="54624AC4" w14:textId="59DB132C" w:rsidR="00C83708" w:rsidRPr="00083BDD" w:rsidRDefault="00C83708" w:rsidP="006954BA">
      <w:pPr>
        <w:rPr>
          <w:rFonts w:cs="Arial"/>
          <w:sz w:val="24"/>
          <w:szCs w:val="24"/>
        </w:rPr>
      </w:pPr>
    </w:p>
    <w:p w14:paraId="60453BE5" w14:textId="752FC733" w:rsidR="006954BA" w:rsidRPr="00083BDD" w:rsidRDefault="006954BA" w:rsidP="006954BA">
      <w:pPr>
        <w:rPr>
          <w:rFonts w:cs="Arial"/>
          <w:b/>
          <w:sz w:val="24"/>
          <w:szCs w:val="24"/>
        </w:rPr>
      </w:pPr>
      <w:r w:rsidRPr="00083BDD">
        <w:rPr>
          <w:rFonts w:cs="Arial"/>
          <w:b/>
          <w:sz w:val="24"/>
          <w:szCs w:val="24"/>
        </w:rPr>
        <w:t>Role of the Department of Primary Industries and Regional Development</w:t>
      </w:r>
      <w:r w:rsidR="00BA199F" w:rsidRPr="00083BDD">
        <w:rPr>
          <w:rFonts w:cs="Arial"/>
          <w:b/>
          <w:sz w:val="24"/>
          <w:szCs w:val="24"/>
        </w:rPr>
        <w:t xml:space="preserve"> (</w:t>
      </w:r>
      <w:proofErr w:type="spellStart"/>
      <w:r w:rsidR="00BA199F" w:rsidRPr="00083BDD">
        <w:rPr>
          <w:rFonts w:cs="Arial"/>
          <w:b/>
          <w:sz w:val="24"/>
          <w:szCs w:val="24"/>
        </w:rPr>
        <w:t>DPIRD</w:t>
      </w:r>
      <w:proofErr w:type="spellEnd"/>
      <w:r w:rsidR="00BA199F" w:rsidRPr="00083BDD">
        <w:rPr>
          <w:rFonts w:cs="Arial"/>
          <w:b/>
          <w:sz w:val="24"/>
          <w:szCs w:val="24"/>
        </w:rPr>
        <w:t>)</w:t>
      </w:r>
      <w:r w:rsidR="00750064" w:rsidRPr="00083BDD">
        <w:rPr>
          <w:rFonts w:cs="Arial"/>
          <w:b/>
          <w:sz w:val="24"/>
          <w:szCs w:val="24"/>
        </w:rPr>
        <w:t>:</w:t>
      </w:r>
    </w:p>
    <w:p w14:paraId="4E08B37C" w14:textId="77777777" w:rsidR="00C83708" w:rsidRPr="00083BDD" w:rsidRDefault="00C83708" w:rsidP="00C83708">
      <w:pPr>
        <w:jc w:val="both"/>
        <w:rPr>
          <w:rFonts w:cs="Arial"/>
          <w:sz w:val="24"/>
          <w:szCs w:val="24"/>
        </w:rPr>
      </w:pPr>
    </w:p>
    <w:p w14:paraId="12A3971F" w14:textId="6F7A9DE8" w:rsidR="006954BA" w:rsidRPr="00083BDD" w:rsidRDefault="006954BA" w:rsidP="00C83708">
      <w:pPr>
        <w:jc w:val="both"/>
        <w:rPr>
          <w:rFonts w:cs="Arial"/>
          <w:sz w:val="24"/>
          <w:szCs w:val="24"/>
        </w:rPr>
      </w:pPr>
      <w:proofErr w:type="spellStart"/>
      <w:r w:rsidRPr="00083BDD">
        <w:rPr>
          <w:rFonts w:cs="Arial"/>
          <w:sz w:val="24"/>
          <w:szCs w:val="24"/>
        </w:rPr>
        <w:t>DPIRD</w:t>
      </w:r>
      <w:proofErr w:type="spellEnd"/>
      <w:r w:rsidRPr="00083BDD">
        <w:rPr>
          <w:rFonts w:cs="Arial"/>
          <w:sz w:val="24"/>
          <w:szCs w:val="24"/>
        </w:rPr>
        <w:t xml:space="preserve"> </w:t>
      </w:r>
      <w:r w:rsidR="00290289" w:rsidRPr="00083BDD">
        <w:rPr>
          <w:rFonts w:cs="Arial"/>
          <w:sz w:val="24"/>
          <w:szCs w:val="24"/>
        </w:rPr>
        <w:t xml:space="preserve">facilitates </w:t>
      </w:r>
      <w:r w:rsidRPr="00083BDD">
        <w:rPr>
          <w:rFonts w:cs="Arial"/>
          <w:sz w:val="24"/>
          <w:szCs w:val="24"/>
        </w:rPr>
        <w:t xml:space="preserve">the </w:t>
      </w:r>
      <w:proofErr w:type="spellStart"/>
      <w:r w:rsidRPr="00083BDD">
        <w:rPr>
          <w:rFonts w:cs="Arial"/>
          <w:sz w:val="24"/>
          <w:szCs w:val="24"/>
        </w:rPr>
        <w:t>SWP</w:t>
      </w:r>
      <w:proofErr w:type="spellEnd"/>
      <w:r w:rsidRPr="00083BDD">
        <w:rPr>
          <w:rFonts w:cs="Arial"/>
          <w:sz w:val="24"/>
          <w:szCs w:val="24"/>
        </w:rPr>
        <w:t>/</w:t>
      </w:r>
      <w:proofErr w:type="spellStart"/>
      <w:r w:rsidRPr="00083BDD">
        <w:rPr>
          <w:rFonts w:cs="Arial"/>
          <w:sz w:val="24"/>
          <w:szCs w:val="24"/>
        </w:rPr>
        <w:t>PLS</w:t>
      </w:r>
      <w:proofErr w:type="spellEnd"/>
      <w:r w:rsidRPr="00083BDD">
        <w:rPr>
          <w:rFonts w:cs="Arial"/>
          <w:sz w:val="24"/>
          <w:szCs w:val="24"/>
        </w:rPr>
        <w:t xml:space="preserve"> program on behalf of the WA Government and </w:t>
      </w:r>
      <w:r w:rsidR="00290289" w:rsidRPr="00083BDD">
        <w:rPr>
          <w:rFonts w:cs="Arial"/>
          <w:sz w:val="24"/>
          <w:szCs w:val="24"/>
        </w:rPr>
        <w:t>priority is currently placed on bringing workers into WA to fill critical labour shortages in the primary industries sector (e.g. horticulture, agriculture, viticulture)</w:t>
      </w:r>
      <w:r w:rsidRPr="00083BDD">
        <w:rPr>
          <w:rFonts w:cs="Arial"/>
          <w:sz w:val="24"/>
          <w:szCs w:val="24"/>
        </w:rPr>
        <w:t>.</w:t>
      </w:r>
      <w:r w:rsidR="00290289" w:rsidRPr="00083BDD">
        <w:rPr>
          <w:rFonts w:cs="Arial"/>
          <w:sz w:val="24"/>
          <w:szCs w:val="24"/>
        </w:rPr>
        <w:t xml:space="preserve"> </w:t>
      </w:r>
    </w:p>
    <w:p w14:paraId="36B6BFFC" w14:textId="77777777" w:rsidR="00C83708" w:rsidRPr="00083BDD" w:rsidRDefault="00C83708" w:rsidP="00C83708">
      <w:pPr>
        <w:jc w:val="both"/>
        <w:rPr>
          <w:rFonts w:cs="Arial"/>
          <w:sz w:val="24"/>
          <w:szCs w:val="24"/>
        </w:rPr>
      </w:pPr>
    </w:p>
    <w:p w14:paraId="21601CDA" w14:textId="38917322" w:rsidR="00C83708" w:rsidRPr="00083BDD" w:rsidRDefault="00C83708" w:rsidP="00C83708">
      <w:pPr>
        <w:jc w:val="both"/>
        <w:rPr>
          <w:rFonts w:cs="Arial"/>
          <w:sz w:val="24"/>
          <w:szCs w:val="24"/>
        </w:rPr>
      </w:pPr>
      <w:r w:rsidRPr="00083BDD">
        <w:rPr>
          <w:rFonts w:cs="Arial"/>
          <w:sz w:val="24"/>
          <w:szCs w:val="24"/>
        </w:rPr>
        <w:lastRenderedPageBreak/>
        <w:t>The Nov</w:t>
      </w:r>
      <w:r w:rsidR="00FE0CB4" w:rsidRPr="00083BDD">
        <w:rPr>
          <w:rFonts w:cs="Arial"/>
          <w:sz w:val="24"/>
          <w:szCs w:val="24"/>
        </w:rPr>
        <w:t>o</w:t>
      </w:r>
      <w:r w:rsidRPr="00083BDD">
        <w:rPr>
          <w:rFonts w:cs="Arial"/>
          <w:sz w:val="24"/>
          <w:szCs w:val="24"/>
        </w:rPr>
        <w:t xml:space="preserve">tel </w:t>
      </w:r>
      <w:r w:rsidR="00E23E2C">
        <w:rPr>
          <w:rFonts w:cs="Arial"/>
          <w:sz w:val="24"/>
          <w:szCs w:val="24"/>
        </w:rPr>
        <w:t xml:space="preserve">Langley </w:t>
      </w:r>
      <w:bookmarkStart w:id="0" w:name="_GoBack"/>
      <w:bookmarkEnd w:id="0"/>
      <w:r w:rsidRPr="00083BDD">
        <w:rPr>
          <w:rFonts w:cs="Arial"/>
          <w:sz w:val="24"/>
          <w:szCs w:val="24"/>
        </w:rPr>
        <w:t xml:space="preserve">Hotel Perth </w:t>
      </w:r>
      <w:proofErr w:type="gramStart"/>
      <w:r w:rsidRPr="00083BDD">
        <w:rPr>
          <w:rFonts w:cs="Arial"/>
          <w:sz w:val="24"/>
          <w:szCs w:val="24"/>
        </w:rPr>
        <w:t>is being engaged</w:t>
      </w:r>
      <w:proofErr w:type="gramEnd"/>
      <w:r w:rsidR="005C3431">
        <w:rPr>
          <w:rFonts w:cs="Arial"/>
          <w:sz w:val="24"/>
          <w:szCs w:val="24"/>
        </w:rPr>
        <w:t xml:space="preserve"> by the Department of Health</w:t>
      </w:r>
      <w:r w:rsidRPr="00083BDD">
        <w:rPr>
          <w:rFonts w:cs="Arial"/>
          <w:sz w:val="24"/>
          <w:szCs w:val="24"/>
        </w:rPr>
        <w:t xml:space="preserve"> in a commercial contract, to become a designated seasonal worker quarantine hotel. Deputy Chief Health </w:t>
      </w:r>
      <w:r w:rsidR="00FE0CB4" w:rsidRPr="00083BDD">
        <w:rPr>
          <w:rFonts w:cs="Arial"/>
          <w:sz w:val="24"/>
          <w:szCs w:val="24"/>
        </w:rPr>
        <w:t>O</w:t>
      </w:r>
      <w:r w:rsidRPr="00083BDD">
        <w:rPr>
          <w:rFonts w:cs="Arial"/>
          <w:sz w:val="24"/>
          <w:szCs w:val="24"/>
        </w:rPr>
        <w:t xml:space="preserve">fficer </w:t>
      </w:r>
      <w:r w:rsidR="00FE0CB4" w:rsidRPr="00083BDD">
        <w:rPr>
          <w:rFonts w:cs="Arial"/>
          <w:sz w:val="24"/>
          <w:szCs w:val="24"/>
        </w:rPr>
        <w:t>Conditional A</w:t>
      </w:r>
      <w:r w:rsidRPr="00083BDD">
        <w:rPr>
          <w:rFonts w:cs="Arial"/>
          <w:sz w:val="24"/>
          <w:szCs w:val="24"/>
        </w:rPr>
        <w:t xml:space="preserve">pproval </w:t>
      </w:r>
      <w:proofErr w:type="gramStart"/>
      <w:r w:rsidRPr="00083BDD">
        <w:rPr>
          <w:rFonts w:cs="Arial"/>
          <w:sz w:val="24"/>
          <w:szCs w:val="24"/>
        </w:rPr>
        <w:t>has been granted</w:t>
      </w:r>
      <w:proofErr w:type="gramEnd"/>
      <w:r w:rsidRPr="00083BDD">
        <w:rPr>
          <w:rFonts w:cs="Arial"/>
          <w:sz w:val="24"/>
          <w:szCs w:val="24"/>
        </w:rPr>
        <w:t xml:space="preserve"> for </w:t>
      </w:r>
      <w:r w:rsidR="00083BDD" w:rsidRPr="00083BDD">
        <w:rPr>
          <w:rFonts w:cs="Arial"/>
          <w:sz w:val="24"/>
          <w:szCs w:val="24"/>
        </w:rPr>
        <w:t xml:space="preserve">three </w:t>
      </w:r>
      <w:r w:rsidRPr="00083BDD">
        <w:rPr>
          <w:rFonts w:cs="Arial"/>
          <w:sz w:val="24"/>
          <w:szCs w:val="24"/>
        </w:rPr>
        <w:t xml:space="preserve">flights </w:t>
      </w:r>
      <w:r w:rsidR="00083BDD" w:rsidRPr="00083BDD">
        <w:rPr>
          <w:rFonts w:cs="Arial"/>
          <w:sz w:val="24"/>
          <w:szCs w:val="24"/>
        </w:rPr>
        <w:t>across</w:t>
      </w:r>
      <w:r w:rsidRPr="00083BDD">
        <w:rPr>
          <w:rFonts w:cs="Arial"/>
          <w:sz w:val="24"/>
          <w:szCs w:val="24"/>
        </w:rPr>
        <w:t xml:space="preserve"> June and July 2021. Once final Approved Employer Recruitment Plans </w:t>
      </w:r>
      <w:proofErr w:type="gramStart"/>
      <w:r w:rsidRPr="00083BDD">
        <w:rPr>
          <w:rFonts w:cs="Arial"/>
          <w:sz w:val="24"/>
          <w:szCs w:val="24"/>
        </w:rPr>
        <w:t>are provided</w:t>
      </w:r>
      <w:proofErr w:type="gramEnd"/>
      <w:r w:rsidRPr="00083BDD">
        <w:rPr>
          <w:rFonts w:cs="Arial"/>
          <w:sz w:val="24"/>
          <w:szCs w:val="24"/>
        </w:rPr>
        <w:t xml:space="preserve"> for these flights, </w:t>
      </w:r>
      <w:proofErr w:type="spellStart"/>
      <w:r w:rsidRPr="00083BDD">
        <w:rPr>
          <w:rFonts w:cs="Arial"/>
          <w:sz w:val="24"/>
          <w:szCs w:val="24"/>
        </w:rPr>
        <w:t>DPIRD</w:t>
      </w:r>
      <w:proofErr w:type="spellEnd"/>
      <w:r w:rsidRPr="00083BDD">
        <w:rPr>
          <w:rFonts w:cs="Arial"/>
          <w:sz w:val="24"/>
          <w:szCs w:val="24"/>
        </w:rPr>
        <w:t xml:space="preserve"> will seek final WA Chief Health Officer Approval.</w:t>
      </w:r>
    </w:p>
    <w:p w14:paraId="47B70C1E" w14:textId="77777777" w:rsidR="00C83708" w:rsidRPr="00083BDD" w:rsidRDefault="00C83708" w:rsidP="00C83708">
      <w:pPr>
        <w:jc w:val="both"/>
        <w:rPr>
          <w:rFonts w:cs="Arial"/>
          <w:sz w:val="24"/>
          <w:szCs w:val="24"/>
        </w:rPr>
      </w:pPr>
    </w:p>
    <w:p w14:paraId="18A8C659" w14:textId="0CF2EF64" w:rsidR="006954BA" w:rsidRDefault="00C83708" w:rsidP="00C83708">
      <w:pPr>
        <w:jc w:val="both"/>
        <w:rPr>
          <w:rFonts w:cs="Arial"/>
          <w:sz w:val="24"/>
          <w:szCs w:val="24"/>
        </w:rPr>
      </w:pPr>
      <w:r w:rsidRPr="00083BDD">
        <w:rPr>
          <w:rFonts w:cs="Arial"/>
          <w:sz w:val="24"/>
          <w:szCs w:val="24"/>
        </w:rPr>
        <w:t xml:space="preserve">Flights into August and beyond still have capacity and where adequate demand </w:t>
      </w:r>
      <w:proofErr w:type="gramStart"/>
      <w:r w:rsidRPr="00083BDD">
        <w:rPr>
          <w:rFonts w:cs="Arial"/>
          <w:sz w:val="24"/>
          <w:szCs w:val="24"/>
        </w:rPr>
        <w:t>is demonstrated</w:t>
      </w:r>
      <w:proofErr w:type="gramEnd"/>
      <w:r w:rsidRPr="00083BDD">
        <w:rPr>
          <w:rFonts w:cs="Arial"/>
          <w:sz w:val="24"/>
          <w:szCs w:val="24"/>
        </w:rPr>
        <w:t xml:space="preserve"> (via the submission of a Restart Recruitment Proposal)</w:t>
      </w:r>
      <w:r w:rsidR="00083BDD" w:rsidRPr="00083BDD">
        <w:rPr>
          <w:rFonts w:cs="Arial"/>
          <w:sz w:val="24"/>
          <w:szCs w:val="24"/>
        </w:rPr>
        <w:t>,</w:t>
      </w:r>
      <w:r w:rsidRPr="00083BDD">
        <w:rPr>
          <w:rFonts w:cs="Arial"/>
          <w:sz w:val="24"/>
          <w:szCs w:val="24"/>
        </w:rPr>
        <w:t xml:space="preserve"> </w:t>
      </w:r>
      <w:proofErr w:type="spellStart"/>
      <w:r w:rsidR="006954BA" w:rsidRPr="00083BDD">
        <w:rPr>
          <w:rFonts w:cs="Arial"/>
          <w:sz w:val="24"/>
          <w:szCs w:val="24"/>
        </w:rPr>
        <w:t>DPIRD</w:t>
      </w:r>
      <w:proofErr w:type="spellEnd"/>
      <w:r w:rsidR="006954BA" w:rsidRPr="00083BDD">
        <w:rPr>
          <w:rFonts w:cs="Arial"/>
          <w:sz w:val="24"/>
          <w:szCs w:val="24"/>
        </w:rPr>
        <w:t xml:space="preserve"> </w:t>
      </w:r>
      <w:r w:rsidRPr="00083BDD">
        <w:rPr>
          <w:rFonts w:cs="Arial"/>
          <w:sz w:val="24"/>
          <w:szCs w:val="24"/>
        </w:rPr>
        <w:t>will progress approvals for additional flights.</w:t>
      </w:r>
      <w:r w:rsidR="00290289" w:rsidRPr="00083BDD">
        <w:rPr>
          <w:rFonts w:cs="Arial"/>
          <w:sz w:val="24"/>
          <w:szCs w:val="24"/>
        </w:rPr>
        <w:t xml:space="preserve"> </w:t>
      </w:r>
    </w:p>
    <w:p w14:paraId="5ED6905D" w14:textId="686D3319" w:rsidR="00083BDD" w:rsidRDefault="00083BDD" w:rsidP="00C83708">
      <w:pPr>
        <w:jc w:val="both"/>
        <w:rPr>
          <w:rFonts w:cs="Arial"/>
          <w:sz w:val="24"/>
          <w:szCs w:val="24"/>
        </w:rPr>
      </w:pPr>
    </w:p>
    <w:p w14:paraId="404E34D4" w14:textId="7758B372" w:rsidR="00083BDD" w:rsidRPr="00083BDD" w:rsidRDefault="00083BDD" w:rsidP="00C83708">
      <w:pPr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DPIRD</w:t>
      </w:r>
      <w:proofErr w:type="spellEnd"/>
      <w:r>
        <w:rPr>
          <w:rFonts w:cs="Arial"/>
          <w:sz w:val="24"/>
          <w:szCs w:val="24"/>
        </w:rPr>
        <w:t xml:space="preserve"> has funded a Labour Facilitation Role, which sits in </w:t>
      </w:r>
      <w:proofErr w:type="spellStart"/>
      <w:r>
        <w:rPr>
          <w:rFonts w:cs="Arial"/>
          <w:sz w:val="24"/>
          <w:szCs w:val="24"/>
        </w:rPr>
        <w:t>VegetablesWA</w:t>
      </w:r>
      <w:proofErr w:type="spellEnd"/>
      <w:r>
        <w:rPr>
          <w:rFonts w:cs="Arial"/>
          <w:sz w:val="24"/>
          <w:szCs w:val="24"/>
        </w:rPr>
        <w:t xml:space="preserve">. This role is </w:t>
      </w:r>
      <w:r w:rsidR="005C3431">
        <w:rPr>
          <w:rFonts w:cs="Arial"/>
          <w:sz w:val="24"/>
          <w:szCs w:val="24"/>
        </w:rPr>
        <w:t xml:space="preserve">provides coordination of flights, worker quarantine, arrival declarations, and supports AEs in compiling paperwork for submission to federal agencies. Despite sitting within </w:t>
      </w:r>
      <w:proofErr w:type="spellStart"/>
      <w:r w:rsidR="005C3431">
        <w:rPr>
          <w:rFonts w:cs="Arial"/>
          <w:sz w:val="24"/>
          <w:szCs w:val="24"/>
        </w:rPr>
        <w:t>VegetablesWA</w:t>
      </w:r>
      <w:proofErr w:type="spellEnd"/>
      <w:r w:rsidR="005C3431">
        <w:rPr>
          <w:rFonts w:cs="Arial"/>
          <w:sz w:val="24"/>
          <w:szCs w:val="24"/>
        </w:rPr>
        <w:t xml:space="preserve">, the Labour Facilitator works with all WA industries wishing to access the </w:t>
      </w:r>
      <w:proofErr w:type="spellStart"/>
      <w:r w:rsidR="005C3431">
        <w:rPr>
          <w:rFonts w:cs="Arial"/>
          <w:sz w:val="24"/>
          <w:szCs w:val="24"/>
        </w:rPr>
        <w:t>SWP</w:t>
      </w:r>
      <w:proofErr w:type="spellEnd"/>
      <w:r w:rsidR="005C3431">
        <w:rPr>
          <w:rFonts w:cs="Arial"/>
          <w:sz w:val="24"/>
          <w:szCs w:val="24"/>
        </w:rPr>
        <w:t>/</w:t>
      </w:r>
      <w:proofErr w:type="spellStart"/>
      <w:r w:rsidR="005C3431">
        <w:rPr>
          <w:rFonts w:cs="Arial"/>
          <w:sz w:val="24"/>
          <w:szCs w:val="24"/>
        </w:rPr>
        <w:t>PLS</w:t>
      </w:r>
      <w:proofErr w:type="spellEnd"/>
      <w:r w:rsidR="005C3431">
        <w:rPr>
          <w:rFonts w:cs="Arial"/>
          <w:sz w:val="24"/>
          <w:szCs w:val="24"/>
        </w:rPr>
        <w:t xml:space="preserve"> programs.</w:t>
      </w:r>
    </w:p>
    <w:p w14:paraId="3133FA2A" w14:textId="3210FA05" w:rsidR="00750064" w:rsidRPr="00083BDD" w:rsidRDefault="00750064" w:rsidP="00750064">
      <w:pPr>
        <w:jc w:val="both"/>
        <w:rPr>
          <w:rFonts w:cs="Arial"/>
          <w:sz w:val="24"/>
          <w:szCs w:val="24"/>
        </w:rPr>
      </w:pPr>
    </w:p>
    <w:p w14:paraId="505466B6" w14:textId="50F5263D" w:rsidR="00750064" w:rsidRPr="00083BDD" w:rsidRDefault="00750064" w:rsidP="00750064">
      <w:pPr>
        <w:jc w:val="both"/>
        <w:rPr>
          <w:rFonts w:cs="Arial"/>
          <w:sz w:val="24"/>
          <w:szCs w:val="24"/>
        </w:rPr>
      </w:pPr>
    </w:p>
    <w:p w14:paraId="1DB9E880" w14:textId="28424A8A" w:rsidR="00750064" w:rsidRDefault="00750064" w:rsidP="00750064">
      <w:pPr>
        <w:jc w:val="both"/>
        <w:rPr>
          <w:rFonts w:cs="Arial"/>
          <w:b/>
          <w:sz w:val="24"/>
          <w:szCs w:val="24"/>
        </w:rPr>
      </w:pPr>
      <w:r w:rsidRPr="00083BDD">
        <w:rPr>
          <w:rFonts w:cs="Arial"/>
          <w:b/>
          <w:bCs/>
          <w:sz w:val="24"/>
          <w:szCs w:val="24"/>
        </w:rPr>
        <w:t xml:space="preserve">Key Differences between the </w:t>
      </w:r>
      <w:proofErr w:type="spellStart"/>
      <w:r w:rsidRPr="00083BDD">
        <w:rPr>
          <w:rFonts w:cs="Arial"/>
          <w:b/>
          <w:bCs/>
          <w:sz w:val="24"/>
          <w:szCs w:val="24"/>
        </w:rPr>
        <w:t>SWP</w:t>
      </w:r>
      <w:proofErr w:type="spellEnd"/>
      <w:r w:rsidRPr="00083BDD">
        <w:rPr>
          <w:rFonts w:cs="Arial"/>
          <w:b/>
          <w:bCs/>
          <w:sz w:val="24"/>
          <w:szCs w:val="24"/>
        </w:rPr>
        <w:t xml:space="preserve"> and</w:t>
      </w:r>
      <w:r w:rsidRPr="00083BDD">
        <w:rPr>
          <w:rFonts w:cs="Arial"/>
          <w:b/>
          <w:sz w:val="24"/>
          <w:szCs w:val="24"/>
        </w:rPr>
        <w:t xml:space="preserve"> </w:t>
      </w:r>
      <w:proofErr w:type="spellStart"/>
      <w:r w:rsidRPr="00083BDD">
        <w:rPr>
          <w:rFonts w:cs="Arial"/>
          <w:b/>
          <w:sz w:val="24"/>
          <w:szCs w:val="24"/>
        </w:rPr>
        <w:t>PLS</w:t>
      </w:r>
      <w:proofErr w:type="spellEnd"/>
      <w:r w:rsidRPr="00083BDD">
        <w:rPr>
          <w:rFonts w:cs="Arial"/>
          <w:b/>
          <w:sz w:val="24"/>
          <w:szCs w:val="24"/>
        </w:rPr>
        <w:t>:</w:t>
      </w:r>
    </w:p>
    <w:p w14:paraId="123254B2" w14:textId="77777777" w:rsidR="005C3431" w:rsidRPr="00083BDD" w:rsidRDefault="005C3431" w:rsidP="00750064">
      <w:pPr>
        <w:jc w:val="both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2890"/>
        <w:gridCol w:w="3648"/>
      </w:tblGrid>
      <w:tr w:rsidR="00750064" w:rsidRPr="00083BDD" w14:paraId="600B52E6" w14:textId="77777777" w:rsidTr="005C3431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94481" w14:textId="77777777" w:rsidR="00750064" w:rsidRPr="00083BDD" w:rsidRDefault="00750064" w:rsidP="00E877F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465BFB5" w14:textId="77777777" w:rsidR="00750064" w:rsidRPr="00083BDD" w:rsidRDefault="00750064" w:rsidP="00E877F8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083BDD">
              <w:rPr>
                <w:rFonts w:cs="Arial"/>
                <w:b/>
                <w:sz w:val="24"/>
                <w:szCs w:val="24"/>
              </w:rPr>
              <w:t>SWP</w:t>
            </w:r>
            <w:proofErr w:type="spellEnd"/>
          </w:p>
        </w:tc>
        <w:tc>
          <w:tcPr>
            <w:tcW w:w="0" w:type="auto"/>
            <w:vAlign w:val="center"/>
          </w:tcPr>
          <w:p w14:paraId="2E788176" w14:textId="77777777" w:rsidR="00750064" w:rsidRPr="00083BDD" w:rsidRDefault="00750064" w:rsidP="00E877F8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083BDD">
              <w:rPr>
                <w:rFonts w:cs="Arial"/>
                <w:b/>
                <w:sz w:val="24"/>
                <w:szCs w:val="24"/>
              </w:rPr>
              <w:t>PLS</w:t>
            </w:r>
            <w:proofErr w:type="spellEnd"/>
          </w:p>
        </w:tc>
      </w:tr>
      <w:tr w:rsidR="00750064" w:rsidRPr="00083BDD" w14:paraId="28FB00ED" w14:textId="77777777" w:rsidTr="005C3431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D7822E3" w14:textId="77777777" w:rsidR="00750064" w:rsidRPr="00083BDD" w:rsidRDefault="00750064" w:rsidP="00E877F8">
            <w:pPr>
              <w:rPr>
                <w:rFonts w:cs="Arial"/>
                <w:b/>
                <w:sz w:val="24"/>
                <w:szCs w:val="24"/>
              </w:rPr>
            </w:pPr>
            <w:r w:rsidRPr="00083BDD">
              <w:rPr>
                <w:rFonts w:cs="Arial"/>
                <w:b/>
                <w:sz w:val="24"/>
                <w:szCs w:val="24"/>
              </w:rPr>
              <w:t>Federal administration</w:t>
            </w:r>
          </w:p>
        </w:tc>
        <w:tc>
          <w:tcPr>
            <w:tcW w:w="0" w:type="auto"/>
            <w:vAlign w:val="center"/>
          </w:tcPr>
          <w:p w14:paraId="74DF366E" w14:textId="77777777" w:rsidR="00750064" w:rsidRPr="00083BDD" w:rsidRDefault="00750064" w:rsidP="00E877F8">
            <w:pPr>
              <w:rPr>
                <w:rFonts w:cs="Arial"/>
                <w:sz w:val="24"/>
                <w:szCs w:val="24"/>
              </w:rPr>
            </w:pPr>
            <w:proofErr w:type="spellStart"/>
            <w:r w:rsidRPr="00083BDD">
              <w:rPr>
                <w:rFonts w:cs="Arial"/>
                <w:sz w:val="24"/>
                <w:szCs w:val="24"/>
              </w:rPr>
              <w:t>Dept</w:t>
            </w:r>
            <w:proofErr w:type="spellEnd"/>
            <w:r w:rsidRPr="00083BDD">
              <w:rPr>
                <w:rFonts w:cs="Arial"/>
                <w:sz w:val="24"/>
                <w:szCs w:val="24"/>
              </w:rPr>
              <w:t xml:space="preserve"> of Education, Skills and Employment</w:t>
            </w:r>
          </w:p>
        </w:tc>
        <w:tc>
          <w:tcPr>
            <w:tcW w:w="0" w:type="auto"/>
            <w:vAlign w:val="center"/>
          </w:tcPr>
          <w:p w14:paraId="3237FD3E" w14:textId="77777777" w:rsidR="00750064" w:rsidRPr="00083BDD" w:rsidRDefault="00750064" w:rsidP="00E877F8">
            <w:pPr>
              <w:rPr>
                <w:rFonts w:cs="Arial"/>
                <w:sz w:val="24"/>
                <w:szCs w:val="24"/>
              </w:rPr>
            </w:pPr>
            <w:proofErr w:type="spellStart"/>
            <w:r w:rsidRPr="00083BDD">
              <w:rPr>
                <w:rFonts w:cs="Arial"/>
                <w:sz w:val="24"/>
                <w:szCs w:val="24"/>
              </w:rPr>
              <w:t>Dept</w:t>
            </w:r>
            <w:proofErr w:type="spellEnd"/>
            <w:r w:rsidRPr="00083BDD">
              <w:rPr>
                <w:rFonts w:cs="Arial"/>
                <w:sz w:val="24"/>
                <w:szCs w:val="24"/>
              </w:rPr>
              <w:t xml:space="preserve"> Foreign Affairs and Trade</w:t>
            </w:r>
          </w:p>
        </w:tc>
      </w:tr>
      <w:tr w:rsidR="00750064" w:rsidRPr="00083BDD" w14:paraId="5D7EFB5E" w14:textId="77777777" w:rsidTr="00E877F8">
        <w:tc>
          <w:tcPr>
            <w:tcW w:w="0" w:type="auto"/>
            <w:vAlign w:val="center"/>
          </w:tcPr>
          <w:p w14:paraId="405F4FED" w14:textId="77777777" w:rsidR="00750064" w:rsidRPr="00083BDD" w:rsidRDefault="00750064" w:rsidP="00E877F8">
            <w:pPr>
              <w:rPr>
                <w:rFonts w:cs="Arial"/>
                <w:b/>
                <w:sz w:val="24"/>
                <w:szCs w:val="24"/>
              </w:rPr>
            </w:pPr>
            <w:r w:rsidRPr="00083BDD">
              <w:rPr>
                <w:rFonts w:cs="Arial"/>
                <w:b/>
                <w:sz w:val="24"/>
                <w:szCs w:val="24"/>
              </w:rPr>
              <w:t>State administration</w:t>
            </w:r>
          </w:p>
        </w:tc>
        <w:tc>
          <w:tcPr>
            <w:tcW w:w="0" w:type="auto"/>
            <w:vAlign w:val="center"/>
          </w:tcPr>
          <w:p w14:paraId="238A0A0C" w14:textId="77777777" w:rsidR="00750064" w:rsidRPr="00083BDD" w:rsidRDefault="00750064" w:rsidP="00E877F8">
            <w:pPr>
              <w:rPr>
                <w:rFonts w:cs="Arial"/>
                <w:sz w:val="24"/>
                <w:szCs w:val="24"/>
              </w:rPr>
            </w:pPr>
            <w:proofErr w:type="spellStart"/>
            <w:r w:rsidRPr="00083BDD">
              <w:rPr>
                <w:rFonts w:cs="Arial"/>
                <w:sz w:val="24"/>
                <w:szCs w:val="24"/>
              </w:rPr>
              <w:t>DPIRD</w:t>
            </w:r>
            <w:proofErr w:type="spellEnd"/>
            <w:r w:rsidRPr="00083BDD">
              <w:rPr>
                <w:rFonts w:cs="Arial"/>
                <w:sz w:val="24"/>
                <w:szCs w:val="24"/>
              </w:rPr>
              <w:t xml:space="preserve"> / </w:t>
            </w:r>
            <w:proofErr w:type="spellStart"/>
            <w:r w:rsidRPr="00083BDD">
              <w:rPr>
                <w:rFonts w:cs="Arial"/>
                <w:sz w:val="24"/>
                <w:szCs w:val="24"/>
              </w:rPr>
              <w:t>VegetablesWA</w:t>
            </w:r>
            <w:proofErr w:type="spellEnd"/>
          </w:p>
        </w:tc>
        <w:tc>
          <w:tcPr>
            <w:tcW w:w="0" w:type="auto"/>
            <w:vAlign w:val="center"/>
          </w:tcPr>
          <w:p w14:paraId="01B024C3" w14:textId="77777777" w:rsidR="00750064" w:rsidRPr="00083BDD" w:rsidRDefault="00750064" w:rsidP="00E877F8">
            <w:pPr>
              <w:rPr>
                <w:rFonts w:cs="Arial"/>
                <w:sz w:val="24"/>
                <w:szCs w:val="24"/>
              </w:rPr>
            </w:pPr>
            <w:proofErr w:type="spellStart"/>
            <w:r w:rsidRPr="00083BDD">
              <w:rPr>
                <w:rFonts w:cs="Arial"/>
                <w:sz w:val="24"/>
                <w:szCs w:val="24"/>
              </w:rPr>
              <w:t>DPIRD</w:t>
            </w:r>
            <w:proofErr w:type="spellEnd"/>
            <w:r w:rsidRPr="00083BDD">
              <w:rPr>
                <w:rFonts w:cs="Arial"/>
                <w:sz w:val="24"/>
                <w:szCs w:val="24"/>
              </w:rPr>
              <w:t xml:space="preserve"> / </w:t>
            </w:r>
            <w:proofErr w:type="spellStart"/>
            <w:r w:rsidRPr="00083BDD">
              <w:rPr>
                <w:rFonts w:cs="Arial"/>
                <w:sz w:val="24"/>
                <w:szCs w:val="24"/>
              </w:rPr>
              <w:t>VegetablesWA</w:t>
            </w:r>
            <w:proofErr w:type="spellEnd"/>
          </w:p>
        </w:tc>
      </w:tr>
      <w:tr w:rsidR="00750064" w:rsidRPr="00083BDD" w14:paraId="71B23CA5" w14:textId="77777777" w:rsidTr="00E877F8">
        <w:tc>
          <w:tcPr>
            <w:tcW w:w="0" w:type="auto"/>
            <w:vAlign w:val="center"/>
          </w:tcPr>
          <w:p w14:paraId="6B7E3DA2" w14:textId="77777777" w:rsidR="00750064" w:rsidRPr="00083BDD" w:rsidRDefault="00750064" w:rsidP="00E877F8">
            <w:pPr>
              <w:rPr>
                <w:rFonts w:cs="Arial"/>
                <w:b/>
                <w:sz w:val="24"/>
                <w:szCs w:val="24"/>
              </w:rPr>
            </w:pPr>
            <w:r w:rsidRPr="00083BDD">
              <w:rPr>
                <w:rFonts w:cs="Arial"/>
                <w:b/>
                <w:sz w:val="24"/>
                <w:szCs w:val="24"/>
              </w:rPr>
              <w:t>Period permitted in Australia</w:t>
            </w:r>
          </w:p>
        </w:tc>
        <w:tc>
          <w:tcPr>
            <w:tcW w:w="0" w:type="auto"/>
            <w:vAlign w:val="center"/>
          </w:tcPr>
          <w:p w14:paraId="650F63B0" w14:textId="77777777" w:rsidR="00750064" w:rsidRPr="00083BDD" w:rsidRDefault="00750064" w:rsidP="00E877F8">
            <w:pPr>
              <w:rPr>
                <w:rFonts w:cs="Arial"/>
                <w:sz w:val="24"/>
                <w:szCs w:val="24"/>
              </w:rPr>
            </w:pPr>
            <w:r w:rsidRPr="00083BDD">
              <w:rPr>
                <w:rFonts w:cs="Arial"/>
                <w:sz w:val="24"/>
                <w:szCs w:val="24"/>
              </w:rPr>
              <w:t>Up to nine months</w:t>
            </w:r>
          </w:p>
          <w:p w14:paraId="1A705040" w14:textId="3D174786" w:rsidR="00750064" w:rsidRPr="00083BDD" w:rsidRDefault="00750064" w:rsidP="00E877F8">
            <w:pPr>
              <w:rPr>
                <w:rFonts w:cs="Arial"/>
                <w:sz w:val="24"/>
                <w:szCs w:val="24"/>
              </w:rPr>
            </w:pPr>
            <w:r w:rsidRPr="00083BDD">
              <w:rPr>
                <w:rFonts w:cs="Arial"/>
                <w:sz w:val="24"/>
                <w:szCs w:val="24"/>
                <w:u w:val="single"/>
              </w:rPr>
              <w:t>Average</w:t>
            </w:r>
            <w:r w:rsidRPr="00083BDD">
              <w:rPr>
                <w:rFonts w:cs="Arial"/>
                <w:sz w:val="24"/>
                <w:szCs w:val="24"/>
              </w:rPr>
              <w:t xml:space="preserve"> 30 hours per week</w:t>
            </w:r>
            <w:r w:rsidR="00C83708" w:rsidRPr="00083BDD">
              <w:rPr>
                <w:rFonts w:cs="Arial"/>
                <w:sz w:val="24"/>
                <w:szCs w:val="24"/>
              </w:rPr>
              <w:t xml:space="preserve"> minimum</w:t>
            </w:r>
          </w:p>
        </w:tc>
        <w:tc>
          <w:tcPr>
            <w:tcW w:w="0" w:type="auto"/>
            <w:vAlign w:val="center"/>
          </w:tcPr>
          <w:p w14:paraId="61C35DA5" w14:textId="77777777" w:rsidR="00750064" w:rsidRPr="00083BDD" w:rsidRDefault="00750064" w:rsidP="00E877F8">
            <w:pPr>
              <w:rPr>
                <w:rFonts w:cs="Arial"/>
                <w:sz w:val="24"/>
                <w:szCs w:val="24"/>
              </w:rPr>
            </w:pPr>
            <w:r w:rsidRPr="00083BDD">
              <w:rPr>
                <w:rFonts w:cs="Arial"/>
                <w:sz w:val="24"/>
                <w:szCs w:val="24"/>
              </w:rPr>
              <w:t>12 months minimum and up to three years</w:t>
            </w:r>
          </w:p>
          <w:p w14:paraId="1EEC7E33" w14:textId="24CE9B4B" w:rsidR="00750064" w:rsidRPr="00083BDD" w:rsidRDefault="00750064" w:rsidP="00E877F8">
            <w:pPr>
              <w:rPr>
                <w:rFonts w:cs="Arial"/>
                <w:sz w:val="24"/>
                <w:szCs w:val="24"/>
              </w:rPr>
            </w:pPr>
            <w:r w:rsidRPr="00083BDD">
              <w:rPr>
                <w:rFonts w:cs="Arial"/>
                <w:sz w:val="24"/>
                <w:szCs w:val="24"/>
              </w:rPr>
              <w:t>30 hours per week</w:t>
            </w:r>
            <w:r w:rsidR="00C83708" w:rsidRPr="00083BDD">
              <w:rPr>
                <w:rFonts w:cs="Arial"/>
                <w:sz w:val="24"/>
                <w:szCs w:val="24"/>
              </w:rPr>
              <w:t xml:space="preserve"> minimum</w:t>
            </w:r>
          </w:p>
        </w:tc>
      </w:tr>
      <w:tr w:rsidR="00750064" w:rsidRPr="00083BDD" w14:paraId="7AAFB452" w14:textId="77777777" w:rsidTr="00E877F8">
        <w:tc>
          <w:tcPr>
            <w:tcW w:w="0" w:type="auto"/>
            <w:vAlign w:val="center"/>
          </w:tcPr>
          <w:p w14:paraId="5DCD8924" w14:textId="77777777" w:rsidR="00750064" w:rsidRPr="00083BDD" w:rsidRDefault="00750064" w:rsidP="00E877F8">
            <w:pPr>
              <w:rPr>
                <w:rFonts w:cs="Arial"/>
                <w:b/>
                <w:sz w:val="24"/>
                <w:szCs w:val="24"/>
              </w:rPr>
            </w:pPr>
            <w:r w:rsidRPr="00083BDD">
              <w:rPr>
                <w:rFonts w:cs="Arial"/>
                <w:b/>
                <w:sz w:val="24"/>
                <w:szCs w:val="24"/>
              </w:rPr>
              <w:t>Skill Level</w:t>
            </w:r>
          </w:p>
        </w:tc>
        <w:tc>
          <w:tcPr>
            <w:tcW w:w="0" w:type="auto"/>
            <w:vAlign w:val="center"/>
          </w:tcPr>
          <w:p w14:paraId="31130604" w14:textId="77777777" w:rsidR="00750064" w:rsidRPr="00083BDD" w:rsidRDefault="00750064" w:rsidP="00E877F8">
            <w:pPr>
              <w:rPr>
                <w:rFonts w:cs="Arial"/>
                <w:sz w:val="24"/>
                <w:szCs w:val="24"/>
              </w:rPr>
            </w:pPr>
            <w:r w:rsidRPr="00083BDD">
              <w:rPr>
                <w:rFonts w:cs="Arial"/>
                <w:sz w:val="24"/>
                <w:szCs w:val="24"/>
              </w:rPr>
              <w:t>Low skilled.</w:t>
            </w:r>
          </w:p>
        </w:tc>
        <w:tc>
          <w:tcPr>
            <w:tcW w:w="0" w:type="auto"/>
            <w:vAlign w:val="center"/>
          </w:tcPr>
          <w:p w14:paraId="41DA9C6C" w14:textId="77777777" w:rsidR="00750064" w:rsidRPr="00083BDD" w:rsidRDefault="00750064" w:rsidP="00E877F8">
            <w:pPr>
              <w:rPr>
                <w:rFonts w:cs="Arial"/>
                <w:sz w:val="24"/>
                <w:szCs w:val="24"/>
              </w:rPr>
            </w:pPr>
            <w:r w:rsidRPr="00083BDD">
              <w:rPr>
                <w:rFonts w:cs="Arial"/>
                <w:sz w:val="24"/>
                <w:szCs w:val="24"/>
              </w:rPr>
              <w:t>Low skilled and semi-skilled. High level of English proficiency</w:t>
            </w:r>
          </w:p>
        </w:tc>
      </w:tr>
      <w:tr w:rsidR="00750064" w:rsidRPr="00083BDD" w14:paraId="62BEAFD4" w14:textId="77777777" w:rsidTr="00E877F8">
        <w:tc>
          <w:tcPr>
            <w:tcW w:w="0" w:type="auto"/>
            <w:vAlign w:val="center"/>
          </w:tcPr>
          <w:p w14:paraId="41A5ACDE" w14:textId="77777777" w:rsidR="00750064" w:rsidRPr="00083BDD" w:rsidRDefault="00750064" w:rsidP="00E877F8">
            <w:pPr>
              <w:rPr>
                <w:rFonts w:cs="Arial"/>
                <w:b/>
                <w:sz w:val="24"/>
                <w:szCs w:val="24"/>
              </w:rPr>
            </w:pPr>
            <w:r w:rsidRPr="00083BDD">
              <w:rPr>
                <w:rFonts w:cs="Arial"/>
                <w:b/>
                <w:sz w:val="24"/>
                <w:szCs w:val="24"/>
              </w:rPr>
              <w:t>Location in WA</w:t>
            </w:r>
          </w:p>
        </w:tc>
        <w:tc>
          <w:tcPr>
            <w:tcW w:w="0" w:type="auto"/>
            <w:vAlign w:val="center"/>
          </w:tcPr>
          <w:p w14:paraId="0BE59CE3" w14:textId="77777777" w:rsidR="00750064" w:rsidRPr="00083BDD" w:rsidRDefault="00750064" w:rsidP="00E877F8">
            <w:pPr>
              <w:rPr>
                <w:rFonts w:cs="Arial"/>
                <w:sz w:val="24"/>
                <w:szCs w:val="24"/>
              </w:rPr>
            </w:pPr>
            <w:r w:rsidRPr="00083BDD">
              <w:rPr>
                <w:rFonts w:cs="Arial"/>
                <w:sz w:val="24"/>
                <w:szCs w:val="24"/>
              </w:rPr>
              <w:t>6200 to 6799</w:t>
            </w:r>
          </w:p>
          <w:p w14:paraId="02C07AF3" w14:textId="77777777" w:rsidR="00750064" w:rsidRPr="00083BDD" w:rsidRDefault="00750064" w:rsidP="00E877F8">
            <w:pPr>
              <w:rPr>
                <w:rFonts w:cs="Arial"/>
                <w:sz w:val="24"/>
                <w:szCs w:val="24"/>
              </w:rPr>
            </w:pPr>
            <w:r w:rsidRPr="00083BDD">
              <w:rPr>
                <w:rFonts w:cs="Arial"/>
                <w:sz w:val="24"/>
                <w:szCs w:val="24"/>
              </w:rPr>
              <w:t>Most of regional WA</w:t>
            </w:r>
          </w:p>
        </w:tc>
        <w:tc>
          <w:tcPr>
            <w:tcW w:w="0" w:type="auto"/>
            <w:vAlign w:val="center"/>
          </w:tcPr>
          <w:p w14:paraId="2D395E85" w14:textId="77777777" w:rsidR="00750064" w:rsidRPr="00083BDD" w:rsidRDefault="00750064" w:rsidP="00E877F8">
            <w:pPr>
              <w:rPr>
                <w:sz w:val="24"/>
                <w:szCs w:val="24"/>
              </w:rPr>
            </w:pPr>
            <w:r w:rsidRPr="00083BDD">
              <w:rPr>
                <w:sz w:val="24"/>
                <w:szCs w:val="24"/>
              </w:rPr>
              <w:t>6041 to 6044 - Guilderton</w:t>
            </w:r>
          </w:p>
          <w:p w14:paraId="0CEBEE89" w14:textId="77777777" w:rsidR="00750064" w:rsidRPr="00083BDD" w:rsidRDefault="00750064" w:rsidP="00E877F8">
            <w:pPr>
              <w:rPr>
                <w:sz w:val="24"/>
                <w:szCs w:val="24"/>
              </w:rPr>
            </w:pPr>
            <w:r w:rsidRPr="00083BDD">
              <w:rPr>
                <w:sz w:val="24"/>
                <w:szCs w:val="24"/>
              </w:rPr>
              <w:t xml:space="preserve">6083 to 6084 - </w:t>
            </w:r>
            <w:proofErr w:type="spellStart"/>
            <w:r w:rsidRPr="00083BDD">
              <w:rPr>
                <w:sz w:val="24"/>
                <w:szCs w:val="24"/>
              </w:rPr>
              <w:t>Gidgeganup</w:t>
            </w:r>
            <w:proofErr w:type="spellEnd"/>
          </w:p>
          <w:p w14:paraId="522ABC8F" w14:textId="77777777" w:rsidR="00750064" w:rsidRPr="00083BDD" w:rsidRDefault="00750064" w:rsidP="00E877F8">
            <w:pPr>
              <w:rPr>
                <w:sz w:val="24"/>
                <w:szCs w:val="24"/>
              </w:rPr>
            </w:pPr>
            <w:r w:rsidRPr="00083BDD">
              <w:rPr>
                <w:sz w:val="24"/>
                <w:szCs w:val="24"/>
              </w:rPr>
              <w:t>6121 to 6126 - Serpentine</w:t>
            </w:r>
          </w:p>
          <w:p w14:paraId="4C909C08" w14:textId="77777777" w:rsidR="00750064" w:rsidRPr="00083BDD" w:rsidRDefault="00750064" w:rsidP="00E877F8">
            <w:pPr>
              <w:rPr>
                <w:rFonts w:cs="Arial"/>
                <w:sz w:val="24"/>
                <w:szCs w:val="24"/>
              </w:rPr>
            </w:pPr>
            <w:r w:rsidRPr="00083BDD">
              <w:rPr>
                <w:sz w:val="24"/>
                <w:szCs w:val="24"/>
              </w:rPr>
              <w:t>6200 to 6799 - Most of regional WA</w:t>
            </w:r>
          </w:p>
        </w:tc>
      </w:tr>
    </w:tbl>
    <w:p w14:paraId="67C8CEFF" w14:textId="77777777" w:rsidR="00750064" w:rsidRPr="00750064" w:rsidRDefault="00750064" w:rsidP="00750064">
      <w:pPr>
        <w:jc w:val="both"/>
        <w:rPr>
          <w:rFonts w:cs="Arial"/>
          <w:szCs w:val="22"/>
        </w:rPr>
      </w:pPr>
    </w:p>
    <w:sectPr w:rsidR="00750064" w:rsidRPr="00750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62D8"/>
    <w:multiLevelType w:val="hybridMultilevel"/>
    <w:tmpl w:val="6E9846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504B9"/>
    <w:multiLevelType w:val="hybridMultilevel"/>
    <w:tmpl w:val="68DC5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51922"/>
    <w:multiLevelType w:val="hybridMultilevel"/>
    <w:tmpl w:val="509616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BA"/>
    <w:rsid w:val="00083BDD"/>
    <w:rsid w:val="0020078D"/>
    <w:rsid w:val="00290289"/>
    <w:rsid w:val="005C3431"/>
    <w:rsid w:val="006954BA"/>
    <w:rsid w:val="0070035D"/>
    <w:rsid w:val="00750064"/>
    <w:rsid w:val="00861311"/>
    <w:rsid w:val="008B4932"/>
    <w:rsid w:val="009A3ED7"/>
    <w:rsid w:val="00A47C29"/>
    <w:rsid w:val="00BA199F"/>
    <w:rsid w:val="00BB7443"/>
    <w:rsid w:val="00C83708"/>
    <w:rsid w:val="00D27113"/>
    <w:rsid w:val="00DC3333"/>
    <w:rsid w:val="00E23E2C"/>
    <w:rsid w:val="00F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559B5"/>
  <w15:chartTrackingRefBased/>
  <w15:docId w15:val="{6E6F9348-0779-437B-B3B3-AAA69F25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ED7"/>
    <w:pPr>
      <w:spacing w:after="0" w:line="240" w:lineRule="auto"/>
    </w:pPr>
    <w:rPr>
      <w:rFonts w:ascii="Arial" w:eastAsia="Times New Roman" w:hAnsi="Arial" w:cs="Times New Roman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5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54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customStyle="1" w:styleId="Pa1">
    <w:name w:val="Pa1"/>
    <w:basedOn w:val="Default"/>
    <w:next w:val="Default"/>
    <w:uiPriority w:val="99"/>
    <w:rsid w:val="006954BA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6954BA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47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C2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C29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C29"/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C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C29"/>
    <w:rPr>
      <w:rFonts w:ascii="Segoe UI" w:eastAsia="Times New Roman" w:hAnsi="Segoe UI" w:cs="Segoe UI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D271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0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ese.gov.au/seasonal-worker-programme/listing-current-approved-employers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7F3434F4A894490AEFC3A971FCFE5" ma:contentTypeVersion="13" ma:contentTypeDescription="Create a new document." ma:contentTypeScope="" ma:versionID="97a04c4444b8db923ca63e9594c05d53">
  <xsd:schema xmlns:xsd="http://www.w3.org/2001/XMLSchema" xmlns:xs="http://www.w3.org/2001/XMLSchema" xmlns:p="http://schemas.microsoft.com/office/2006/metadata/properties" xmlns:ns2="2b634d35-a4c3-418b-aa7d-d5a6bfe0ec1b" xmlns:ns3="19cb5e3c-4435-44c7-9343-78743068ceb3" targetNamespace="http://schemas.microsoft.com/office/2006/metadata/properties" ma:root="true" ma:fieldsID="3fb14b21255eb16ad223f21c324d9190" ns2:_="" ns3:_="">
    <xsd:import namespace="2b634d35-a4c3-418b-aa7d-d5a6bfe0ec1b"/>
    <xsd:import namespace="19cb5e3c-4435-44c7-9343-78743068c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34d35-a4c3-418b-aa7d-d5a6bfe0e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cb5e3c-4435-44c7-9343-78743068ce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4B7650-71F1-4C64-8BC3-87019B1A6D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34870F-7BDE-4DA1-A70C-3540979304D9}"/>
</file>

<file path=customXml/itemProps3.xml><?xml version="1.0" encoding="utf-8"?>
<ds:datastoreItem xmlns:ds="http://schemas.openxmlformats.org/officeDocument/2006/customXml" ds:itemID="{9ECA93A9-C25C-40D1-ACF8-F300B5D27FF6}"/>
</file>

<file path=customXml/itemProps4.xml><?xml version="1.0" encoding="utf-8"?>
<ds:datastoreItem xmlns:ds="http://schemas.openxmlformats.org/officeDocument/2006/customXml" ds:itemID="{FA55D437-6A62-425A-863A-D3F944C994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Tourism Western Australia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Howat</dc:creator>
  <cp:keywords/>
  <dc:description/>
  <cp:lastModifiedBy>Ellen Smith</cp:lastModifiedBy>
  <cp:revision>2</cp:revision>
  <dcterms:created xsi:type="dcterms:W3CDTF">2021-06-29T03:05:00Z</dcterms:created>
  <dcterms:modified xsi:type="dcterms:W3CDTF">2021-06-29T03:05:00Z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0x0101008FD7F3434F4A894490AEFC3A971FCFE5</vt:lpwstr>
  </property>
</Properties>
</file>